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8"/>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孔雀石绿</w:t>
      </w:r>
    </w:p>
    <w:p>
      <w:pPr>
        <w:pStyle w:val="5"/>
        <w:adjustRightInd w:val="0"/>
        <w:snapToGrid w:val="0"/>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孔雀石绿是一种工业染料。在水产养殖过程中，曾作为杀菌剂和抗寄生虫药，用于防治各种鱼病。孔雀石绿在鱼体内代谢为隐色孔雀石绿</w:t>
      </w:r>
      <w:bookmarkStart w:id="0" w:name="_GoBack"/>
      <w:bookmarkEnd w:id="0"/>
      <w:r>
        <w:rPr>
          <w:rFonts w:hint="eastAsia" w:ascii="仿宋_GB2312" w:hAnsi="仿宋_GB2312" w:eastAsia="仿宋_GB2312" w:cs="仿宋_GB2312"/>
          <w:color w:val="auto"/>
          <w:kern w:val="2"/>
          <w:sz w:val="32"/>
          <w:szCs w:val="32"/>
          <w:highlight w:val="none"/>
          <w:lang w:val="en-US" w:eastAsia="zh-CN" w:bidi="ar-SA"/>
        </w:rPr>
        <w:t>，长时间残留于生物体内。孔雀石绿及隐色孔雀石绿均对人体肝脏具有潜在致癌性。《食品动物中禁止使用的药品及其他化合物清单》（农业农村部公告第250号）明确规定食品动物禁止使用孔雀石绿。</w:t>
      </w:r>
    </w:p>
    <w:p>
      <w:pPr>
        <w:pStyle w:val="2"/>
        <w:numPr>
          <w:ilvl w:val="0"/>
          <w:numId w:val="0"/>
        </w:numPr>
        <w:rPr>
          <w:rFonts w:hint="default" w:ascii="黑体" w:hAnsi="黑体" w:eastAsia="黑体" w:cs="黑体"/>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12633209"/>
    <w:rsid w:val="13CB55B1"/>
    <w:rsid w:val="13D33359"/>
    <w:rsid w:val="1B1D0DF3"/>
    <w:rsid w:val="1EB1223A"/>
    <w:rsid w:val="2E3D75F0"/>
    <w:rsid w:val="2F093078"/>
    <w:rsid w:val="359D3CDA"/>
    <w:rsid w:val="3D3555CF"/>
    <w:rsid w:val="43975BD4"/>
    <w:rsid w:val="561D74D3"/>
    <w:rsid w:val="580D4A58"/>
    <w:rsid w:val="5AA16DF6"/>
    <w:rsid w:val="66A030F9"/>
    <w:rsid w:val="6B744955"/>
    <w:rsid w:val="7199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99"/>
    <w:pPr>
      <w:ind w:firstLine="420" w:firstLineChars="200"/>
    </w:pPr>
    <w:rPr>
      <w:rFonts w:ascii="Times New Roman" w:hAnsi="Times New Roman" w:eastAsia="宋体" w:cs="Times New Roman"/>
      <w:szCs w:val="24"/>
    </w:rPr>
  </w:style>
  <w:style w:type="paragraph" w:styleId="9">
    <w:name w:val="List Paragraph"/>
    <w:basedOn w:val="1"/>
    <w:qFormat/>
    <w:uiPriority w:val="34"/>
    <w:pPr>
      <w:ind w:firstLine="42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Calibri" w:hAnsi="Calibri" w:eastAsia="宋体" w:cs="黑体"/>
      <w:kern w:val="2"/>
      <w:sz w:val="21"/>
      <w:szCs w:val="22"/>
      <w:lang w:val="en-US" w:eastAsia="zh-CN" w:bidi="ar-SA"/>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paragraph" w:customStyle="1" w:styleId="13">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0</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钟岳峰</cp:lastModifiedBy>
  <dcterms:modified xsi:type="dcterms:W3CDTF">2023-06-16T09:51:52Z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