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7"/>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w:t>
      </w:r>
      <w:r>
        <w:rPr>
          <w:rFonts w:hint="eastAsia" w:ascii="黑体" w:hAnsi="黑体" w:eastAsia="黑体" w:cs="黑体"/>
          <w:sz w:val="32"/>
          <w:szCs w:val="32"/>
        </w:rPr>
        <w:t>倍硫磷</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倍硫磷是有机磷神经毒剂，对害虫具有触杀和胃毒作用，对蚜虫等有较好防效。《食品安全国家标准 食品中农药最大残留限量》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GB 2763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中规定，倍硫磷在豆类蔬菜中的最大残留限量为0.05mg/kg。食用少量的倍硫磷残留超标食品一般不会导致急性中毒，但长期食用对人体健康也有一定影响。</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w:t>
      </w:r>
      <w:r>
        <w:rPr>
          <w:rFonts w:hint="eastAsia" w:ascii="黑体" w:hAnsi="黑体" w:eastAsia="黑体" w:cs="黑体"/>
          <w:sz w:val="32"/>
          <w:szCs w:val="32"/>
        </w:rPr>
        <w:t>克百威</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克百威是一种广谱、高效、低残留、高毒性的氨基甲酸酯类杀虫、杀螨、杀线虫剂，具有内吸、触杀、胃毒作用，并有一定的杀卵作用。《食品安全国家标准 食品中农药最大残留限量》（GB 2763-2021）中规定，克百威在蔬菜中的最大残留限量为0.02mg/kg。克百威不易降解，容易造成环境污染，少量的残留不会引起人体急性中毒，但长期食用克百威残留超标的食品，对人体健康有一定影响。</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镉（以Cd计）</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2017）中规定，镉在鲜、冻水产动物的甲壳类中限量为0.5 mg/kg。镉（以Cd计）检测值超标的原因，可能是其生长过程中富集环境中的镉元素。</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钠</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钠</w:t>
      </w:r>
      <w:r>
        <w:rPr>
          <w:rFonts w:hint="eastAsia" w:ascii="仿宋_GB2312" w:hAnsi="仿宋_GB2312" w:eastAsia="仿宋_GB2312" w:cs="仿宋_GB2312"/>
          <w:color w:val="auto"/>
          <w:sz w:val="32"/>
          <w:szCs w:val="32"/>
          <w:highlight w:val="none"/>
          <w:lang w:val="en-US" w:eastAsia="zh-CN"/>
        </w:rPr>
        <w:t>是</w:t>
      </w:r>
      <w:r>
        <w:rPr>
          <w:rFonts w:hint="eastAsia" w:ascii="仿宋_GB2312" w:hAnsi="仿宋_GB2312" w:eastAsia="仿宋_GB2312" w:cs="仿宋_GB2312"/>
          <w:color w:val="auto"/>
          <w:sz w:val="32"/>
          <w:szCs w:val="32"/>
          <w:highlight w:val="none"/>
        </w:rPr>
        <w:t>核心营养素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食品安全国家标准 预包装食品营养标签通则 GB 28050</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2011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中规定，钠的</w:t>
      </w:r>
      <w:r>
        <w:rPr>
          <w:rFonts w:hint="eastAsia" w:ascii="仿宋_GB2312" w:hAnsi="仿宋_GB2312" w:eastAsia="仿宋_GB2312" w:cs="仿宋_GB2312"/>
          <w:color w:val="auto"/>
          <w:sz w:val="32"/>
          <w:szCs w:val="32"/>
          <w:highlight w:val="none"/>
        </w:rPr>
        <w:t>允许误差范围</w:t>
      </w:r>
      <w:r>
        <w:rPr>
          <w:rFonts w:hint="eastAsia" w:ascii="仿宋_GB2312" w:hAnsi="仿宋_GB2312" w:eastAsia="仿宋_GB2312" w:cs="仿宋_GB2312"/>
          <w:color w:val="auto"/>
          <w:sz w:val="32"/>
          <w:szCs w:val="32"/>
          <w:highlight w:val="none"/>
          <w:lang w:val="en-US" w:eastAsia="zh-CN"/>
        </w:rPr>
        <w:t>是</w:t>
      </w:r>
      <w:r>
        <w:rPr>
          <w:rFonts w:hint="eastAsia" w:ascii="仿宋_GB2312" w:hAnsi="仿宋_GB2312" w:eastAsia="仿宋_GB2312" w:cs="仿宋_GB2312"/>
          <w:color w:val="auto"/>
          <w:sz w:val="32"/>
          <w:szCs w:val="32"/>
          <w:highlight w:val="none"/>
        </w:rPr>
        <w:t>≤120%标示值</w:t>
      </w:r>
      <w:r>
        <w:rPr>
          <w:rFonts w:hint="eastAsia" w:ascii="仿宋_GB2312" w:hAnsi="仿宋_GB2312" w:eastAsia="仿宋_GB2312" w:cs="仿宋_GB2312"/>
          <w:color w:val="auto"/>
          <w:sz w:val="32"/>
          <w:szCs w:val="32"/>
          <w:highlight w:val="none"/>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77C4753"/>
    <w:rsid w:val="09C85F66"/>
    <w:rsid w:val="0BBE2919"/>
    <w:rsid w:val="13D33359"/>
    <w:rsid w:val="1EB1223A"/>
    <w:rsid w:val="359D3CDA"/>
    <w:rsid w:val="3D3555CF"/>
    <w:rsid w:val="66A0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列出段落1"/>
    <w:basedOn w:val="1"/>
    <w:qFormat/>
    <w:uiPriority w:val="99"/>
    <w:pPr>
      <w:ind w:firstLine="420" w:firstLineChars="200"/>
    </w:pPr>
    <w:rPr>
      <w:rFonts w:ascii="Times New Roman" w:hAnsi="Times New Roman" w:eastAsia="宋体" w:cs="Times New Roman"/>
      <w:szCs w:val="24"/>
    </w:rPr>
  </w:style>
  <w:style w:type="paragraph" w:styleId="8">
    <w:name w:val="List Paragraph"/>
    <w:basedOn w:val="1"/>
    <w:qFormat/>
    <w:uiPriority w:val="34"/>
    <w:pPr>
      <w:ind w:firstLine="420" w:firstLine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Calibri" w:hAnsi="Calibri" w:eastAsia="宋体" w:cs="黑体"/>
      <w:kern w:val="2"/>
      <w:sz w:val="21"/>
      <w:szCs w:val="22"/>
      <w:lang w:val="en-US" w:eastAsia="zh-CN" w:bidi="ar-SA"/>
    </w:rPr>
  </w:style>
  <w:style w:type="character" w:customStyle="1" w:styleId="10">
    <w:name w:val="页眉 Char"/>
    <w:basedOn w:val="6"/>
    <w:link w:val="3"/>
    <w:uiPriority w:val="99"/>
    <w:rPr>
      <w:sz w:val="18"/>
      <w:szCs w:val="18"/>
    </w:rPr>
  </w:style>
  <w:style w:type="character" w:customStyle="1" w:styleId="11">
    <w:name w:val="页脚 Char"/>
    <w:basedOn w:val="6"/>
    <w:link w:val="2"/>
    <w:uiPriority w:val="99"/>
    <w:rPr>
      <w:sz w:val="18"/>
      <w:szCs w:val="18"/>
    </w:rPr>
  </w:style>
  <w:style w:type="paragraph" w:customStyle="1" w:styleId="12">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3</TotalTime>
  <ScaleCrop>false</ScaleCrop>
  <LinksUpToDate>false</LinksUpToDate>
  <CharactersWithSpaces>721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钟岳峰</cp:lastModifiedBy>
  <dcterms:modified xsi:type="dcterms:W3CDTF">2022-06-23T08:09:39Z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